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1B" w:rsidRPr="007C281B" w:rsidRDefault="007C281B" w:rsidP="007C281B">
      <w:pPr>
        <w:jc w:val="center"/>
        <w:rPr>
          <w:b/>
          <w:u w:val="single"/>
        </w:rPr>
      </w:pPr>
      <w:bookmarkStart w:id="0" w:name="_GoBack"/>
      <w:bookmarkEnd w:id="0"/>
      <w:r w:rsidRPr="007C281B">
        <w:rPr>
          <w:b/>
          <w:u w:val="single"/>
        </w:rPr>
        <w:t>Что нужно знать о плохом поведении подростков</w:t>
      </w:r>
    </w:p>
    <w:p w:rsidR="007C281B" w:rsidRPr="007C281B" w:rsidRDefault="007C281B" w:rsidP="007C281B">
      <w:pPr>
        <w:jc w:val="center"/>
        <w:rPr>
          <w:b/>
          <w:u w:val="single"/>
        </w:rPr>
      </w:pPr>
      <w:r w:rsidRPr="007C281B">
        <w:rPr>
          <w:b/>
          <w:u w:val="single"/>
        </w:rPr>
        <w:t>(информация для родителей)</w:t>
      </w:r>
    </w:p>
    <w:p w:rsidR="007C281B" w:rsidRPr="007C281B" w:rsidRDefault="007C281B" w:rsidP="007C281B">
      <w:pPr>
        <w:jc w:val="both"/>
      </w:pPr>
    </w:p>
    <w:p w:rsidR="007C281B" w:rsidRPr="007C281B" w:rsidRDefault="007C281B" w:rsidP="007C281B">
      <w:pPr>
        <w:ind w:firstLine="900"/>
        <w:jc w:val="both"/>
      </w:pPr>
      <w:r w:rsidRPr="007C281B">
        <w:rPr>
          <w:b/>
        </w:rPr>
        <w:t>Нарушение поведения</w:t>
      </w:r>
      <w:r w:rsidRPr="007C281B">
        <w:t xml:space="preserve"> – повторяющиеся поступки, включающие агрессивность в результате </w:t>
      </w:r>
      <w:proofErr w:type="spellStart"/>
      <w:r w:rsidRPr="007C281B">
        <w:t>дезадаптации</w:t>
      </w:r>
      <w:proofErr w:type="spellEnd"/>
      <w:r w:rsidRPr="007C281B">
        <w:t xml:space="preserve"> поведения. Проявляются либо в попрании прав других людей, либо в нарушении характерных для данного возраста социальных норм и правил (воровство, побеги из дома, лживость, прогулы, поджоги, вандализм, нападения на людей, разрушения чужой собственности, физическое насилие, жестокость по отношению к людям или животным). </w:t>
      </w:r>
    </w:p>
    <w:p w:rsidR="007C281B" w:rsidRPr="007C281B" w:rsidRDefault="007C281B" w:rsidP="007C281B">
      <w:pPr>
        <w:ind w:firstLine="900"/>
        <w:jc w:val="both"/>
      </w:pPr>
      <w:r w:rsidRPr="007C281B">
        <w:t xml:space="preserve">Общая черта перечисленных нарушений поведения – </w:t>
      </w:r>
      <w:proofErr w:type="spellStart"/>
      <w:r w:rsidRPr="007C281B">
        <w:t>деструктивность</w:t>
      </w:r>
      <w:proofErr w:type="spellEnd"/>
      <w:r w:rsidRPr="007C281B">
        <w:t xml:space="preserve"> – разрушительные действия в отношении здоровья и жизни, личности, общественного порядка, нравственности и т.д.</w:t>
      </w:r>
    </w:p>
    <w:p w:rsidR="007C281B" w:rsidRPr="007C281B" w:rsidRDefault="007C281B" w:rsidP="007C281B">
      <w:pPr>
        <w:ind w:firstLine="900"/>
        <w:jc w:val="both"/>
      </w:pPr>
    </w:p>
    <w:p w:rsidR="007C281B" w:rsidRPr="007C281B" w:rsidRDefault="007C281B" w:rsidP="007C281B">
      <w:pPr>
        <w:ind w:firstLine="900"/>
        <w:jc w:val="both"/>
      </w:pPr>
      <w:proofErr w:type="gramStart"/>
      <w:r w:rsidRPr="007C281B">
        <w:rPr>
          <w:b/>
        </w:rPr>
        <w:t xml:space="preserve">Агрессивные действия могут представлять собой: </w:t>
      </w:r>
      <w:r w:rsidRPr="007C281B">
        <w:t>средство достижения значимой цели; способ психологической разрядки; замещение возможности переключения деятельности; самоцель, удовлетворяющую потребность в самореализации и самоутверждении (а как вы ещё заметите, что я здесь есть?); реакцию на угрозу; побочную продукцию активности;  защиту человека в ситуации угрозы неудовлетворения его нужд и потребностей, когда он чувствует унижение, отвержение, обман.</w:t>
      </w:r>
      <w:proofErr w:type="gramEnd"/>
    </w:p>
    <w:p w:rsidR="007C281B" w:rsidRPr="007C281B" w:rsidRDefault="007C281B" w:rsidP="007C281B">
      <w:pPr>
        <w:ind w:firstLine="900"/>
        <w:jc w:val="both"/>
      </w:pPr>
    </w:p>
    <w:p w:rsidR="007C281B" w:rsidRPr="007C281B" w:rsidRDefault="007C281B" w:rsidP="007C281B">
      <w:pPr>
        <w:ind w:firstLine="900"/>
        <w:jc w:val="both"/>
      </w:pPr>
      <w:proofErr w:type="gramStart"/>
      <w:r w:rsidRPr="007C281B">
        <w:rPr>
          <w:b/>
        </w:rPr>
        <w:t xml:space="preserve">Разновидности агрессивного поведения: </w:t>
      </w:r>
      <w:r w:rsidRPr="007C281B">
        <w:t xml:space="preserve">игровое насилие, которое используется в качестве демонстрации своей силы и ловкости; реактивное насилие, проявляется при защите жизни, чести, имущества, свободы; враждебность, возникающая из зависти и ревности; месть;  </w:t>
      </w:r>
      <w:proofErr w:type="spellStart"/>
      <w:r w:rsidRPr="007C281B">
        <w:t>деструктивность</w:t>
      </w:r>
      <w:proofErr w:type="spellEnd"/>
      <w:r w:rsidRPr="007C281B">
        <w:t xml:space="preserve">, вызванная потрясением веры в результате нарушения отношений между родителями и детьми; </w:t>
      </w:r>
      <w:proofErr w:type="spellStart"/>
      <w:r w:rsidRPr="007C281B">
        <w:t>компенсанаторное</w:t>
      </w:r>
      <w:proofErr w:type="spellEnd"/>
      <w:r w:rsidRPr="007C281B">
        <w:t xml:space="preserve"> насилие, которое служит не реализовавшемуся человеку в качестве замены продуктивной деятельности;</w:t>
      </w:r>
      <w:proofErr w:type="gramEnd"/>
      <w:r w:rsidRPr="007C281B">
        <w:t xml:space="preserve"> садизм – побуждение полностью поставить под свой контроль любое живое существо и испытывать удовольствие от господства над другим человеком.</w:t>
      </w:r>
    </w:p>
    <w:p w:rsidR="007C281B" w:rsidRPr="007C281B" w:rsidRDefault="007C281B" w:rsidP="007C281B">
      <w:pPr>
        <w:ind w:firstLine="900"/>
        <w:jc w:val="both"/>
      </w:pPr>
    </w:p>
    <w:p w:rsidR="007C281B" w:rsidRPr="007C281B" w:rsidRDefault="007C281B" w:rsidP="007C281B">
      <w:pPr>
        <w:ind w:firstLine="900"/>
        <w:jc w:val="both"/>
        <w:rPr>
          <w:b/>
        </w:rPr>
      </w:pPr>
      <w:r w:rsidRPr="007C281B">
        <w:rPr>
          <w:b/>
        </w:rPr>
        <w:t>Факторы, способствующие проявлениям агрессии:</w:t>
      </w:r>
    </w:p>
    <w:p w:rsidR="007C281B" w:rsidRPr="007C281B" w:rsidRDefault="007C281B" w:rsidP="007C281B">
      <w:pPr>
        <w:ind w:firstLine="900"/>
        <w:jc w:val="both"/>
      </w:pPr>
      <w:r w:rsidRPr="007C281B">
        <w:t xml:space="preserve">- агрессивность в семье (наличие нарушений в эмоциональных отношениях между родителями и детьми, </w:t>
      </w:r>
      <w:proofErr w:type="spellStart"/>
      <w:r w:rsidRPr="007C281B">
        <w:t>равнодушее</w:t>
      </w:r>
      <w:proofErr w:type="spellEnd"/>
      <w:r w:rsidRPr="007C281B">
        <w:t xml:space="preserve"> родителей к агрессивности своих детей, модель агрессивного поведения самих родителей);</w:t>
      </w:r>
    </w:p>
    <w:p w:rsidR="007C281B" w:rsidRPr="007C281B" w:rsidRDefault="007C281B" w:rsidP="007C281B">
      <w:pPr>
        <w:ind w:firstLine="900"/>
        <w:jc w:val="both"/>
      </w:pPr>
      <w:r w:rsidRPr="007C281B">
        <w:t xml:space="preserve">- средства массовой информации (сцены агрессии и насилия на кино- и телеэкране  подкрепляют агрессивность; зритель отождествляет себя с агрессором; потенциальный объект агрессии </w:t>
      </w:r>
      <w:proofErr w:type="spellStart"/>
      <w:r w:rsidRPr="007C281B">
        <w:t>отждествляется</w:t>
      </w:r>
      <w:proofErr w:type="spellEnd"/>
      <w:r w:rsidRPr="007C281B">
        <w:t xml:space="preserve"> с жертвой агрессии в фильме; наблюдаемые события выглядят реальными и захватывающими);</w:t>
      </w:r>
    </w:p>
    <w:p w:rsidR="007C281B" w:rsidRPr="007C281B" w:rsidRDefault="007C281B" w:rsidP="007C281B">
      <w:pPr>
        <w:ind w:firstLine="900"/>
        <w:jc w:val="both"/>
      </w:pPr>
      <w:r w:rsidRPr="007C281B">
        <w:t>- учебно-воспитательные учреждения (общение в образовательном учреждении не компенсирует недостатки семейного воспитания,  а усугубляет их);</w:t>
      </w:r>
    </w:p>
    <w:p w:rsidR="007C281B" w:rsidRPr="007C281B" w:rsidRDefault="007C281B" w:rsidP="007C281B">
      <w:pPr>
        <w:ind w:firstLine="900"/>
        <w:jc w:val="both"/>
      </w:pPr>
      <w:r w:rsidRPr="007C281B">
        <w:t xml:space="preserve">- внешние факторы (умеренно высокая температура, шум, теснота, </w:t>
      </w:r>
      <w:proofErr w:type="spellStart"/>
      <w:r w:rsidRPr="007C281B">
        <w:t>скучечность</w:t>
      </w:r>
      <w:proofErr w:type="spellEnd"/>
      <w:r w:rsidRPr="007C281B">
        <w:t>, неприятные запахи, табачный дым и т.д.);</w:t>
      </w:r>
    </w:p>
    <w:p w:rsidR="007C281B" w:rsidRPr="007C281B" w:rsidRDefault="007C281B" w:rsidP="007C281B">
      <w:pPr>
        <w:ind w:firstLine="900"/>
        <w:jc w:val="both"/>
      </w:pPr>
      <w:r w:rsidRPr="007C281B">
        <w:t>- межличностное взаимодействие;</w:t>
      </w:r>
    </w:p>
    <w:p w:rsidR="007C281B" w:rsidRPr="007C281B" w:rsidRDefault="007C281B" w:rsidP="007C281B">
      <w:pPr>
        <w:ind w:firstLine="900"/>
        <w:jc w:val="both"/>
      </w:pPr>
      <w:proofErr w:type="gramStart"/>
      <w:r w:rsidRPr="007C281B">
        <w:t>- особенности личности (боязнь общественного неодобрения, раздражительность, враждебность в действиях других людей, убежденность в том, что в любой ситуации он останется хозяином своей судьбы, чувство стыда, упрямство, злопамятность, напористость, склонность к соперничеству, стремление одержать победу любой ценой, различные расовые, национальные, религиозные и др. предрассудки и т.д.)</w:t>
      </w:r>
      <w:proofErr w:type="gramEnd"/>
    </w:p>
    <w:p w:rsidR="007C281B" w:rsidRPr="007C281B" w:rsidRDefault="007C281B" w:rsidP="007C281B">
      <w:pPr>
        <w:ind w:firstLine="900"/>
        <w:jc w:val="both"/>
      </w:pPr>
      <w:r w:rsidRPr="007C281B">
        <w:t>- мальчики чаще, чем девочки открыто демонстрируют агрессию.</w:t>
      </w:r>
    </w:p>
    <w:p w:rsidR="007C281B" w:rsidRPr="007C281B" w:rsidRDefault="007C281B" w:rsidP="007C281B">
      <w:pPr>
        <w:ind w:firstLine="900"/>
        <w:jc w:val="both"/>
      </w:pPr>
    </w:p>
    <w:p w:rsidR="007C281B" w:rsidRPr="007C281B" w:rsidRDefault="007C281B" w:rsidP="007C281B">
      <w:pPr>
        <w:ind w:firstLine="900"/>
        <w:jc w:val="both"/>
      </w:pPr>
      <w:r w:rsidRPr="007C281B">
        <w:rPr>
          <w:b/>
        </w:rPr>
        <w:lastRenderedPageBreak/>
        <w:t>Агрессивность</w:t>
      </w:r>
      <w:r w:rsidRPr="007C281B">
        <w:t xml:space="preserve"> – личностная характеристика, приобретенная и зафиксированная в процессе развития на основе социального научения и заключающуюся в агрессивных реакциях </w:t>
      </w:r>
      <w:proofErr w:type="gramStart"/>
      <w:r w:rsidRPr="007C281B">
        <w:t>на</w:t>
      </w:r>
      <w:proofErr w:type="gramEnd"/>
      <w:r w:rsidRPr="007C281B">
        <w:t xml:space="preserve"> </w:t>
      </w:r>
      <w:proofErr w:type="gramStart"/>
      <w:r w:rsidRPr="007C281B">
        <w:t>разного</w:t>
      </w:r>
      <w:proofErr w:type="gramEnd"/>
      <w:r w:rsidRPr="007C281B">
        <w:t xml:space="preserve"> рода раздражители.</w:t>
      </w:r>
    </w:p>
    <w:p w:rsidR="007C281B" w:rsidRPr="007C281B" w:rsidRDefault="007C281B" w:rsidP="007C281B">
      <w:pPr>
        <w:ind w:firstLine="900"/>
        <w:jc w:val="both"/>
      </w:pPr>
    </w:p>
    <w:p w:rsidR="007C281B" w:rsidRPr="007C281B" w:rsidRDefault="007C281B" w:rsidP="007C281B">
      <w:pPr>
        <w:ind w:firstLine="900"/>
        <w:jc w:val="center"/>
        <w:rPr>
          <w:b/>
        </w:rPr>
      </w:pPr>
      <w:r w:rsidRPr="007C281B">
        <w:rPr>
          <w:b/>
        </w:rPr>
        <w:t>Типы агрессии по мотивам поведения</w:t>
      </w:r>
    </w:p>
    <w:p w:rsidR="007C281B" w:rsidRPr="007C281B" w:rsidRDefault="007C281B" w:rsidP="007C281B">
      <w:pPr>
        <w:ind w:firstLine="90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42"/>
        <w:gridCol w:w="7483"/>
      </w:tblGrid>
      <w:tr w:rsidR="007C281B" w:rsidRPr="007C281B" w:rsidTr="003627B8">
        <w:tc>
          <w:tcPr>
            <w:tcW w:w="2088" w:type="dxa"/>
          </w:tcPr>
          <w:p w:rsidR="007C281B" w:rsidRPr="007C281B" w:rsidRDefault="007C281B" w:rsidP="003627B8">
            <w:pPr>
              <w:jc w:val="center"/>
            </w:pPr>
            <w:r w:rsidRPr="007C281B">
              <w:t>Тип агрессии</w:t>
            </w:r>
          </w:p>
        </w:tc>
        <w:tc>
          <w:tcPr>
            <w:tcW w:w="7483" w:type="dxa"/>
          </w:tcPr>
          <w:p w:rsidR="007C281B" w:rsidRPr="007C281B" w:rsidRDefault="007C281B" w:rsidP="003627B8">
            <w:pPr>
              <w:jc w:val="center"/>
            </w:pPr>
            <w:r w:rsidRPr="007C281B">
              <w:t>Цель поведения</w:t>
            </w:r>
          </w:p>
        </w:tc>
      </w:tr>
      <w:tr w:rsidR="007C281B" w:rsidRPr="007C281B" w:rsidTr="003627B8">
        <w:tc>
          <w:tcPr>
            <w:tcW w:w="2088" w:type="dxa"/>
          </w:tcPr>
          <w:p w:rsidR="007C281B" w:rsidRPr="007C281B" w:rsidRDefault="007C281B" w:rsidP="003627B8">
            <w:pPr>
              <w:jc w:val="center"/>
            </w:pPr>
            <w:r w:rsidRPr="007C281B">
              <w:t>Враждебная</w:t>
            </w:r>
          </w:p>
        </w:tc>
        <w:tc>
          <w:tcPr>
            <w:tcW w:w="7483" w:type="dxa"/>
          </w:tcPr>
          <w:p w:rsidR="007C281B" w:rsidRPr="007C281B" w:rsidRDefault="007C281B" w:rsidP="003627B8">
            <w:pPr>
              <w:ind w:firstLine="75"/>
            </w:pPr>
            <w:r w:rsidRPr="007C281B">
              <w:t>Причинить другому человеку неприятные  ощущения</w:t>
            </w:r>
          </w:p>
        </w:tc>
      </w:tr>
      <w:tr w:rsidR="007C281B" w:rsidRPr="007C281B" w:rsidTr="003627B8">
        <w:tc>
          <w:tcPr>
            <w:tcW w:w="2088" w:type="dxa"/>
          </w:tcPr>
          <w:p w:rsidR="007C281B" w:rsidRPr="007C281B" w:rsidRDefault="007C281B" w:rsidP="003627B8">
            <w:pPr>
              <w:jc w:val="center"/>
            </w:pPr>
            <w:r w:rsidRPr="007C281B">
              <w:t>Инструментальная</w:t>
            </w:r>
          </w:p>
        </w:tc>
        <w:tc>
          <w:tcPr>
            <w:tcW w:w="7483" w:type="dxa"/>
          </w:tcPr>
          <w:p w:rsidR="007C281B" w:rsidRPr="007C281B" w:rsidRDefault="007C281B" w:rsidP="003627B8">
            <w:pPr>
              <w:ind w:firstLine="75"/>
            </w:pPr>
            <w:r w:rsidRPr="007C281B">
              <w:t xml:space="preserve">Не само причинение вреда </w:t>
            </w:r>
            <w:proofErr w:type="gramStart"/>
            <w:r w:rsidRPr="007C281B">
              <w:t>другому</w:t>
            </w:r>
            <w:proofErr w:type="gramEnd"/>
            <w:r w:rsidRPr="007C281B">
              <w:t>, а решение определенной проблемы</w:t>
            </w:r>
          </w:p>
        </w:tc>
      </w:tr>
      <w:tr w:rsidR="007C281B" w:rsidRPr="007C281B" w:rsidTr="003627B8">
        <w:tc>
          <w:tcPr>
            <w:tcW w:w="2088" w:type="dxa"/>
          </w:tcPr>
          <w:p w:rsidR="007C281B" w:rsidRPr="007C281B" w:rsidRDefault="007C281B" w:rsidP="003627B8">
            <w:pPr>
              <w:jc w:val="center"/>
            </w:pPr>
            <w:r w:rsidRPr="007C281B">
              <w:t>Экспрессивная</w:t>
            </w:r>
          </w:p>
        </w:tc>
        <w:tc>
          <w:tcPr>
            <w:tcW w:w="7483" w:type="dxa"/>
          </w:tcPr>
          <w:p w:rsidR="007C281B" w:rsidRPr="007C281B" w:rsidRDefault="007C281B" w:rsidP="003627B8">
            <w:pPr>
              <w:ind w:firstLine="75"/>
            </w:pPr>
            <w:r w:rsidRPr="007C281B">
              <w:t>Форма самовыражения и самоутверждения с помощью применения насилия</w:t>
            </w:r>
          </w:p>
        </w:tc>
      </w:tr>
    </w:tbl>
    <w:p w:rsidR="007C281B" w:rsidRPr="007C281B" w:rsidRDefault="007C281B" w:rsidP="007C281B">
      <w:pPr>
        <w:ind w:firstLine="900"/>
        <w:jc w:val="center"/>
        <w:rPr>
          <w:b/>
        </w:rPr>
      </w:pPr>
    </w:p>
    <w:p w:rsidR="007C281B" w:rsidRPr="007C281B" w:rsidRDefault="007C281B" w:rsidP="007C281B">
      <w:pPr>
        <w:ind w:firstLine="180"/>
        <w:jc w:val="center"/>
        <w:rPr>
          <w:b/>
        </w:rPr>
      </w:pPr>
      <w:r w:rsidRPr="007C281B">
        <w:rPr>
          <w:b/>
        </w:rPr>
        <w:t>Виды агрессии</w:t>
      </w:r>
    </w:p>
    <w:p w:rsidR="007C281B" w:rsidRPr="007C281B" w:rsidRDefault="007C281B" w:rsidP="007C281B">
      <w:pPr>
        <w:ind w:firstLine="90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7303"/>
      </w:tblGrid>
      <w:tr w:rsidR="007C281B" w:rsidRPr="007C281B" w:rsidTr="003627B8">
        <w:tc>
          <w:tcPr>
            <w:tcW w:w="2268" w:type="dxa"/>
          </w:tcPr>
          <w:p w:rsidR="007C281B" w:rsidRPr="007C281B" w:rsidRDefault="007C281B" w:rsidP="003627B8">
            <w:pPr>
              <w:ind w:firstLine="180"/>
              <w:jc w:val="center"/>
            </w:pPr>
            <w:proofErr w:type="spellStart"/>
            <w:r w:rsidRPr="007C281B">
              <w:t>Вип</w:t>
            </w:r>
            <w:proofErr w:type="spellEnd"/>
            <w:r w:rsidRPr="007C281B">
              <w:t xml:space="preserve"> агрессии</w:t>
            </w:r>
          </w:p>
        </w:tc>
        <w:tc>
          <w:tcPr>
            <w:tcW w:w="7303" w:type="dxa"/>
          </w:tcPr>
          <w:p w:rsidR="007C281B" w:rsidRPr="007C281B" w:rsidRDefault="007C281B" w:rsidP="003627B8">
            <w:pPr>
              <w:ind w:firstLine="252"/>
              <w:jc w:val="center"/>
            </w:pPr>
            <w:r w:rsidRPr="007C281B">
              <w:t>Примеры</w:t>
            </w:r>
          </w:p>
        </w:tc>
      </w:tr>
      <w:tr w:rsidR="007C281B" w:rsidRPr="007C281B" w:rsidTr="003627B8">
        <w:tc>
          <w:tcPr>
            <w:tcW w:w="2268" w:type="dxa"/>
          </w:tcPr>
          <w:p w:rsidR="007C281B" w:rsidRPr="007C281B" w:rsidRDefault="007C281B" w:rsidP="003627B8">
            <w:pPr>
              <w:ind w:firstLine="180"/>
              <w:jc w:val="center"/>
            </w:pPr>
            <w:r w:rsidRPr="007C281B">
              <w:t>Физическая, активная, прямая</w:t>
            </w:r>
          </w:p>
        </w:tc>
        <w:tc>
          <w:tcPr>
            <w:tcW w:w="7303" w:type="dxa"/>
          </w:tcPr>
          <w:p w:rsidR="007C281B" w:rsidRPr="007C281B" w:rsidRDefault="007C281B" w:rsidP="003627B8">
            <w:pPr>
              <w:ind w:firstLine="252"/>
              <w:jc w:val="both"/>
            </w:pPr>
            <w:r w:rsidRPr="007C281B">
              <w:t>Нанесение другому человеку ударов оружием</w:t>
            </w:r>
          </w:p>
        </w:tc>
      </w:tr>
      <w:tr w:rsidR="007C281B" w:rsidRPr="007C281B" w:rsidTr="003627B8">
        <w:tc>
          <w:tcPr>
            <w:tcW w:w="2268" w:type="dxa"/>
          </w:tcPr>
          <w:p w:rsidR="007C281B" w:rsidRPr="007C281B" w:rsidRDefault="007C281B" w:rsidP="003627B8">
            <w:pPr>
              <w:ind w:firstLine="180"/>
              <w:jc w:val="center"/>
            </w:pPr>
            <w:r w:rsidRPr="007C281B">
              <w:t>Физическая, активная, непрямая</w:t>
            </w:r>
          </w:p>
        </w:tc>
        <w:tc>
          <w:tcPr>
            <w:tcW w:w="7303" w:type="dxa"/>
          </w:tcPr>
          <w:p w:rsidR="007C281B" w:rsidRPr="007C281B" w:rsidRDefault="007C281B" w:rsidP="003627B8">
            <w:pPr>
              <w:ind w:firstLine="252"/>
              <w:jc w:val="both"/>
            </w:pPr>
            <w:r w:rsidRPr="007C281B">
              <w:t>Закладка мин-ловушек, сговор с наёмным исполнителем с целью уничтожения врага</w:t>
            </w:r>
          </w:p>
        </w:tc>
      </w:tr>
      <w:tr w:rsidR="007C281B" w:rsidRPr="007C281B" w:rsidTr="003627B8">
        <w:tc>
          <w:tcPr>
            <w:tcW w:w="2268" w:type="dxa"/>
          </w:tcPr>
          <w:p w:rsidR="007C281B" w:rsidRPr="007C281B" w:rsidRDefault="007C281B" w:rsidP="003627B8">
            <w:pPr>
              <w:ind w:firstLine="180"/>
              <w:jc w:val="center"/>
            </w:pPr>
            <w:r w:rsidRPr="007C281B">
              <w:t>Физическая, пассивная, прямая</w:t>
            </w:r>
          </w:p>
        </w:tc>
        <w:tc>
          <w:tcPr>
            <w:tcW w:w="7303" w:type="dxa"/>
          </w:tcPr>
          <w:p w:rsidR="007C281B" w:rsidRPr="007C281B" w:rsidRDefault="007C281B" w:rsidP="003627B8">
            <w:pPr>
              <w:ind w:firstLine="252"/>
              <w:jc w:val="both"/>
            </w:pPr>
            <w:r w:rsidRPr="007C281B">
              <w:t xml:space="preserve">Стремление физически не позволить </w:t>
            </w:r>
            <w:proofErr w:type="gramStart"/>
            <w:r w:rsidRPr="007C281B">
              <w:t>другому</w:t>
            </w:r>
            <w:proofErr w:type="gramEnd"/>
            <w:r w:rsidRPr="007C281B">
              <w:t xml:space="preserve"> достичь желаемой цели (сидячая демонстрация)</w:t>
            </w:r>
          </w:p>
        </w:tc>
      </w:tr>
      <w:tr w:rsidR="007C281B" w:rsidRPr="007C281B" w:rsidTr="003627B8">
        <w:tc>
          <w:tcPr>
            <w:tcW w:w="2268" w:type="dxa"/>
          </w:tcPr>
          <w:p w:rsidR="007C281B" w:rsidRPr="007C281B" w:rsidRDefault="007C281B" w:rsidP="003627B8">
            <w:pPr>
              <w:ind w:firstLine="180"/>
              <w:jc w:val="center"/>
            </w:pPr>
            <w:r w:rsidRPr="007C281B">
              <w:t>Физическая, пассивная, непрямая</w:t>
            </w:r>
          </w:p>
        </w:tc>
        <w:tc>
          <w:tcPr>
            <w:tcW w:w="7303" w:type="dxa"/>
          </w:tcPr>
          <w:p w:rsidR="007C281B" w:rsidRPr="007C281B" w:rsidRDefault="007C281B" w:rsidP="003627B8">
            <w:pPr>
              <w:ind w:firstLine="252"/>
              <w:jc w:val="both"/>
            </w:pPr>
            <w:r w:rsidRPr="007C281B">
              <w:t>Отказ от выполнения задач (отказ освободить территорию во время сидячей демонстрации)</w:t>
            </w:r>
          </w:p>
        </w:tc>
      </w:tr>
      <w:tr w:rsidR="007C281B" w:rsidRPr="007C281B" w:rsidTr="003627B8">
        <w:tc>
          <w:tcPr>
            <w:tcW w:w="2268" w:type="dxa"/>
          </w:tcPr>
          <w:p w:rsidR="007C281B" w:rsidRPr="007C281B" w:rsidRDefault="007C281B" w:rsidP="003627B8">
            <w:pPr>
              <w:ind w:firstLine="180"/>
              <w:jc w:val="center"/>
            </w:pPr>
            <w:r w:rsidRPr="007C281B">
              <w:t>Вербальная, активная, прямая</w:t>
            </w:r>
          </w:p>
        </w:tc>
        <w:tc>
          <w:tcPr>
            <w:tcW w:w="7303" w:type="dxa"/>
          </w:tcPr>
          <w:p w:rsidR="007C281B" w:rsidRPr="007C281B" w:rsidRDefault="007C281B" w:rsidP="003627B8">
            <w:pPr>
              <w:ind w:firstLine="252"/>
              <w:jc w:val="both"/>
            </w:pPr>
            <w:r w:rsidRPr="007C281B">
              <w:t>Словесное оскорбление или унижение другого человека</w:t>
            </w:r>
          </w:p>
        </w:tc>
      </w:tr>
      <w:tr w:rsidR="007C281B" w:rsidRPr="007C281B" w:rsidTr="003627B8">
        <w:tc>
          <w:tcPr>
            <w:tcW w:w="2268" w:type="dxa"/>
          </w:tcPr>
          <w:p w:rsidR="007C281B" w:rsidRPr="007C281B" w:rsidRDefault="007C281B" w:rsidP="003627B8">
            <w:pPr>
              <w:ind w:firstLine="180"/>
              <w:jc w:val="center"/>
            </w:pPr>
            <w:r w:rsidRPr="007C281B">
              <w:t>Вербальная активная, непрямая</w:t>
            </w:r>
          </w:p>
        </w:tc>
        <w:tc>
          <w:tcPr>
            <w:tcW w:w="7303" w:type="dxa"/>
          </w:tcPr>
          <w:p w:rsidR="007C281B" w:rsidRPr="007C281B" w:rsidRDefault="007C281B" w:rsidP="003627B8">
            <w:pPr>
              <w:ind w:firstLine="252"/>
              <w:jc w:val="both"/>
            </w:pPr>
            <w:r w:rsidRPr="007C281B">
              <w:t>Распространение клеветы и сплетен о другом человеке</w:t>
            </w:r>
          </w:p>
        </w:tc>
      </w:tr>
      <w:tr w:rsidR="007C281B" w:rsidRPr="007C281B" w:rsidTr="003627B8">
        <w:tc>
          <w:tcPr>
            <w:tcW w:w="2268" w:type="dxa"/>
          </w:tcPr>
          <w:p w:rsidR="007C281B" w:rsidRPr="007C281B" w:rsidRDefault="007C281B" w:rsidP="003627B8">
            <w:pPr>
              <w:ind w:firstLine="180"/>
              <w:jc w:val="center"/>
            </w:pPr>
            <w:r w:rsidRPr="007C281B">
              <w:t>Вербальная, пассивная, прямая</w:t>
            </w:r>
          </w:p>
        </w:tc>
        <w:tc>
          <w:tcPr>
            <w:tcW w:w="7303" w:type="dxa"/>
          </w:tcPr>
          <w:p w:rsidR="007C281B" w:rsidRPr="007C281B" w:rsidRDefault="007C281B" w:rsidP="003627B8">
            <w:pPr>
              <w:ind w:firstLine="252"/>
              <w:jc w:val="both"/>
            </w:pPr>
            <w:r w:rsidRPr="007C281B">
              <w:t>Отказ разговаривать с другим человеком, отвечать на вопросы</w:t>
            </w:r>
          </w:p>
        </w:tc>
      </w:tr>
      <w:tr w:rsidR="007C281B" w:rsidRPr="007C281B" w:rsidTr="003627B8">
        <w:tc>
          <w:tcPr>
            <w:tcW w:w="2268" w:type="dxa"/>
          </w:tcPr>
          <w:p w:rsidR="007C281B" w:rsidRPr="007C281B" w:rsidRDefault="007C281B" w:rsidP="003627B8">
            <w:pPr>
              <w:ind w:firstLine="180"/>
              <w:jc w:val="center"/>
            </w:pPr>
            <w:r w:rsidRPr="007C281B">
              <w:t>Вербальная, пассивная, непрямая</w:t>
            </w:r>
          </w:p>
        </w:tc>
        <w:tc>
          <w:tcPr>
            <w:tcW w:w="7303" w:type="dxa"/>
          </w:tcPr>
          <w:p w:rsidR="007C281B" w:rsidRPr="007C281B" w:rsidRDefault="007C281B" w:rsidP="003627B8">
            <w:pPr>
              <w:ind w:firstLine="252"/>
              <w:jc w:val="both"/>
            </w:pPr>
            <w:r w:rsidRPr="007C281B">
              <w:t>Отказ дать определенные словесные пояснения или объяснения (отказ выступить в защиту человека, которого незаслуженно критикуют)</w:t>
            </w:r>
          </w:p>
        </w:tc>
      </w:tr>
    </w:tbl>
    <w:p w:rsidR="007C281B" w:rsidRPr="007C281B" w:rsidRDefault="007C281B" w:rsidP="007C281B">
      <w:pPr>
        <w:ind w:firstLine="900"/>
        <w:jc w:val="both"/>
      </w:pPr>
    </w:p>
    <w:p w:rsidR="007C281B" w:rsidRPr="007C281B" w:rsidRDefault="007C281B" w:rsidP="007C281B">
      <w:pPr>
        <w:ind w:firstLine="900"/>
        <w:jc w:val="center"/>
        <w:rPr>
          <w:b/>
        </w:rPr>
      </w:pPr>
      <w:r w:rsidRPr="007C281B">
        <w:rPr>
          <w:b/>
        </w:rPr>
        <w:t>Три типа нарушений поведения</w:t>
      </w:r>
    </w:p>
    <w:p w:rsidR="007C281B" w:rsidRPr="007C281B" w:rsidRDefault="007C281B" w:rsidP="007C281B">
      <w:pPr>
        <w:ind w:firstLine="900"/>
        <w:jc w:val="both"/>
      </w:pPr>
    </w:p>
    <w:p w:rsidR="007C281B" w:rsidRPr="007C281B" w:rsidRDefault="007C281B" w:rsidP="007C281B">
      <w:pPr>
        <w:ind w:firstLine="900"/>
        <w:jc w:val="both"/>
        <w:rPr>
          <w:b/>
        </w:rPr>
      </w:pPr>
      <w:r w:rsidRPr="007C281B">
        <w:rPr>
          <w:b/>
        </w:rPr>
        <w:t>Одиночный агрессивный тип</w:t>
      </w:r>
    </w:p>
    <w:p w:rsidR="007C281B" w:rsidRPr="007C281B" w:rsidRDefault="007C281B" w:rsidP="007C281B">
      <w:pPr>
        <w:ind w:firstLine="900"/>
        <w:jc w:val="both"/>
      </w:pPr>
      <w:r w:rsidRPr="007C281B">
        <w:t xml:space="preserve">Агрессивное физическое и вербальное поведение преобладает. </w:t>
      </w:r>
      <w:proofErr w:type="gramStart"/>
      <w:r w:rsidRPr="007C281B">
        <w:t>Подростки склонны к враждебности, словесной брани, наглости, непокорности, негативизму по отношению к взрослым, лжи, прогулам, вандализму, не стараются скрывать своё асоциальное поведение – употребляют табак, алкоголь, наркотики, могут хулиганить, проявлять жестокость по отношению к сверстникам, воровать.</w:t>
      </w:r>
      <w:proofErr w:type="gramEnd"/>
    </w:p>
    <w:p w:rsidR="007C281B" w:rsidRPr="007C281B" w:rsidRDefault="007C281B" w:rsidP="007C281B">
      <w:pPr>
        <w:ind w:firstLine="900"/>
        <w:jc w:val="both"/>
      </w:pPr>
      <w:r w:rsidRPr="007C281B">
        <w:t xml:space="preserve">Многих из них не могут установить нормальные контакты со сверстниками, дружат или с намного </w:t>
      </w:r>
      <w:proofErr w:type="gramStart"/>
      <w:r w:rsidRPr="007C281B">
        <w:t>более младшими</w:t>
      </w:r>
      <w:proofErr w:type="gramEnd"/>
      <w:r w:rsidRPr="007C281B">
        <w:t xml:space="preserve"> или с гораздо более старшими. Им свойственна низкая самооценка. Такие подростки никогда не заступаются </w:t>
      </w:r>
      <w:proofErr w:type="gramStart"/>
      <w:r w:rsidRPr="007C281B">
        <w:t>за</w:t>
      </w:r>
      <w:proofErr w:type="gramEnd"/>
      <w:r w:rsidRPr="007C281B">
        <w:t xml:space="preserve"> других. Они эгоцентричны, никогда не интересуются чувствами, желаниями, благополучием других людей. Не испытывают чувство вины, угрызения совести за своё поведение. Стараются обвинить других. Имеют гипертрофированную потребность в зависимости, совершенно не подчиняются дисциплине.</w:t>
      </w:r>
    </w:p>
    <w:p w:rsidR="007C281B" w:rsidRPr="007C281B" w:rsidRDefault="007C281B" w:rsidP="007C281B">
      <w:pPr>
        <w:ind w:firstLine="900"/>
        <w:jc w:val="both"/>
      </w:pPr>
      <w:r w:rsidRPr="007C281B">
        <w:lastRenderedPageBreak/>
        <w:t xml:space="preserve">Частые наказания усиливают ярость и фрустрацию, ещё больше </w:t>
      </w:r>
      <w:proofErr w:type="spellStart"/>
      <w:r w:rsidRPr="007C281B">
        <w:t>дезадаптируют</w:t>
      </w:r>
      <w:proofErr w:type="spellEnd"/>
      <w:r w:rsidRPr="007C281B">
        <w:t xml:space="preserve"> подростка, а не решают проблему.</w:t>
      </w:r>
    </w:p>
    <w:p w:rsidR="007C281B" w:rsidRPr="007C281B" w:rsidRDefault="007C281B" w:rsidP="007C281B">
      <w:pPr>
        <w:ind w:firstLine="900"/>
        <w:jc w:val="both"/>
      </w:pPr>
    </w:p>
    <w:p w:rsidR="007C281B" w:rsidRPr="007C281B" w:rsidRDefault="007C281B" w:rsidP="007C281B">
      <w:pPr>
        <w:ind w:firstLine="900"/>
        <w:jc w:val="both"/>
        <w:rPr>
          <w:b/>
        </w:rPr>
      </w:pPr>
      <w:r w:rsidRPr="007C281B">
        <w:rPr>
          <w:b/>
        </w:rPr>
        <w:t>Групповой агрессивный тип поведения</w:t>
      </w:r>
    </w:p>
    <w:p w:rsidR="007C281B" w:rsidRPr="007C281B" w:rsidRDefault="007C281B" w:rsidP="007C281B">
      <w:pPr>
        <w:ind w:firstLine="900"/>
        <w:jc w:val="both"/>
      </w:pPr>
      <w:r w:rsidRPr="007C281B">
        <w:t>Агрессивное поведение в компании сверстников вне дома, прогулы, воровство, вандализм, физическая агрессия и выпады против других, правонарушения.</w:t>
      </w:r>
    </w:p>
    <w:p w:rsidR="007C281B" w:rsidRPr="007C281B" w:rsidRDefault="007C281B" w:rsidP="007C281B">
      <w:pPr>
        <w:ind w:firstLine="900"/>
        <w:jc w:val="both"/>
      </w:pPr>
      <w:r w:rsidRPr="007C281B">
        <w:t>Группа сверстников значительно влияет на поступки таких подростков. Желание быть членом группы становиться необходимостью. Подростки обнаруживают интерес к благополучию своих друзей и не склонны обвинять или доносить на них.</w:t>
      </w:r>
    </w:p>
    <w:p w:rsidR="007C281B" w:rsidRPr="007C281B" w:rsidRDefault="007C281B" w:rsidP="007C281B">
      <w:pPr>
        <w:ind w:firstLine="900"/>
        <w:jc w:val="both"/>
      </w:pPr>
    </w:p>
    <w:p w:rsidR="007C281B" w:rsidRPr="007C281B" w:rsidRDefault="007C281B" w:rsidP="007C281B">
      <w:pPr>
        <w:ind w:firstLine="900"/>
        <w:jc w:val="both"/>
        <w:rPr>
          <w:b/>
        </w:rPr>
      </w:pPr>
      <w:r w:rsidRPr="007C281B">
        <w:rPr>
          <w:b/>
        </w:rPr>
        <w:t>Непокорность и непослушание подростков</w:t>
      </w:r>
    </w:p>
    <w:p w:rsidR="007C281B" w:rsidRPr="007C281B" w:rsidRDefault="007C281B" w:rsidP="007C281B">
      <w:pPr>
        <w:ind w:firstLine="900"/>
        <w:jc w:val="both"/>
      </w:pPr>
      <w:r w:rsidRPr="007C281B">
        <w:t xml:space="preserve">Вызывающее поведение с негативизмом, враждебностью, направленное против учителей или родителей. Такие подростки импульсивны, раздражительны, сопротивляются требованиям окружающих, обидчивы, подозрительны, недоброжелательны, мстительны, часто спорят </w:t>
      </w:r>
      <w:proofErr w:type="gramStart"/>
      <w:r w:rsidRPr="007C281B">
        <w:t>со</w:t>
      </w:r>
      <w:proofErr w:type="gramEnd"/>
      <w:r w:rsidRPr="007C281B">
        <w:t xml:space="preserve"> взрослыми, теряют терпение, легко раздражаются, бранятся, сердятся, возмущаются, не выполняют просьб окружающих, провоцируют конфликты, обвиняют других в собственных ошибках и трудностях. Такое поведение проявляется с родителями, взрослыми или сверстниками, которых подросток хорошо знает.</w:t>
      </w:r>
    </w:p>
    <w:p w:rsidR="007C281B" w:rsidRPr="007C281B" w:rsidRDefault="007C281B" w:rsidP="007C281B">
      <w:pPr>
        <w:ind w:firstLine="900"/>
        <w:jc w:val="both"/>
      </w:pPr>
      <w:r w:rsidRPr="007C281B">
        <w:t>Нарушения поведения в виде непослушания и непокорности всегда препятствуют нормальным взаимоотношениям с другими людьми и успешному обучению в школе. У таких подростков часто нет друзей, они недовольны тем, как складываются их человеческие отношения. Даже с хорошим интеллектом они плохо успевают в школе, потому что не хотят ни в чем участвовать и стремятся решать свои задачи без посторонней помощи.</w:t>
      </w:r>
    </w:p>
    <w:p w:rsidR="007C281B" w:rsidRPr="007C281B" w:rsidRDefault="007C281B" w:rsidP="007C281B">
      <w:pPr>
        <w:ind w:firstLine="900"/>
        <w:jc w:val="both"/>
      </w:pPr>
    </w:p>
    <w:p w:rsidR="007C281B" w:rsidRPr="007C281B" w:rsidRDefault="007C281B" w:rsidP="007C281B">
      <w:pPr>
        <w:ind w:left="360" w:hanging="360"/>
        <w:jc w:val="center"/>
      </w:pPr>
    </w:p>
    <w:p w:rsidR="007C281B" w:rsidRPr="007C281B" w:rsidRDefault="007C281B" w:rsidP="007C281B">
      <w:pPr>
        <w:ind w:left="360" w:hanging="360"/>
        <w:jc w:val="center"/>
      </w:pPr>
    </w:p>
    <w:p w:rsidR="007C281B" w:rsidRPr="007C281B" w:rsidRDefault="007C281B" w:rsidP="007C281B">
      <w:pPr>
        <w:ind w:left="360" w:hanging="360"/>
        <w:jc w:val="center"/>
      </w:pPr>
    </w:p>
    <w:p w:rsidR="007C281B" w:rsidRDefault="007C281B" w:rsidP="007C281B">
      <w:pPr>
        <w:ind w:left="360" w:hanging="360"/>
        <w:jc w:val="center"/>
        <w:rPr>
          <w:sz w:val="28"/>
          <w:szCs w:val="28"/>
        </w:rPr>
      </w:pPr>
      <w:r w:rsidRPr="0037671D">
        <w:rPr>
          <w:sz w:val="28"/>
          <w:szCs w:val="28"/>
        </w:rPr>
        <w:t>Литература:</w:t>
      </w:r>
    </w:p>
    <w:p w:rsidR="007C281B" w:rsidRDefault="007C281B" w:rsidP="007C281B">
      <w:pPr>
        <w:ind w:left="360" w:hanging="360"/>
        <w:jc w:val="center"/>
        <w:rPr>
          <w:sz w:val="28"/>
          <w:szCs w:val="28"/>
        </w:rPr>
      </w:pPr>
    </w:p>
    <w:p w:rsidR="007C281B" w:rsidRDefault="007C281B" w:rsidP="007C28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Егоров А.Ю., Игумнов С.А. Расстройства поведения у подростков: клинико-психологические аспекты.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Речь, 2005. – 436 с.</w:t>
      </w:r>
    </w:p>
    <w:p w:rsidR="007C281B" w:rsidRDefault="007C281B" w:rsidP="007C28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 И.С. Мальчик – отец мужчины. – М.: Время, 2010. – 704 с.</w:t>
      </w:r>
    </w:p>
    <w:p w:rsidR="007C281B" w:rsidRDefault="007C281B" w:rsidP="007C281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Малкина-Пых</w:t>
      </w:r>
      <w:proofErr w:type="gramEnd"/>
      <w:r>
        <w:rPr>
          <w:sz w:val="28"/>
          <w:szCs w:val="28"/>
        </w:rPr>
        <w:t xml:space="preserve"> И.Г. Возрастные кризисы: Справочник практического психолога. – М.: Изд-во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2004. – 896 с.</w:t>
      </w:r>
    </w:p>
    <w:p w:rsidR="007C281B" w:rsidRPr="0037671D" w:rsidRDefault="007C281B" w:rsidP="007C28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Райс Ф. Психология подросткового и юношеского возраста.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Издательство Питер, 2000. – 656 с.</w:t>
      </w:r>
    </w:p>
    <w:p w:rsidR="00934655" w:rsidRDefault="00934655"/>
    <w:sectPr w:rsidR="00934655" w:rsidSect="007C28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638"/>
    <w:multiLevelType w:val="hybridMultilevel"/>
    <w:tmpl w:val="766C9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81B"/>
    <w:rsid w:val="007C281B"/>
    <w:rsid w:val="007F3A64"/>
    <w:rsid w:val="009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dcterms:created xsi:type="dcterms:W3CDTF">2019-06-08T07:32:00Z</dcterms:created>
  <dcterms:modified xsi:type="dcterms:W3CDTF">2019-06-08T07:32:00Z</dcterms:modified>
</cp:coreProperties>
</file>